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3A019EEF">
                <wp:simplePos x="0" y="0"/>
                <wp:positionH relativeFrom="margin">
                  <wp:align>right</wp:align>
                </wp:positionH>
                <wp:positionV relativeFrom="paragraph">
                  <wp:posOffset>470535</wp:posOffset>
                </wp:positionV>
                <wp:extent cx="5705475" cy="2247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47900"/>
                        </a:xfrm>
                        <a:prstGeom prst="rect">
                          <a:avLst/>
                        </a:prstGeom>
                        <a:solidFill>
                          <a:srgbClr val="FFFFFF"/>
                        </a:solidFill>
                        <a:ln w="9525">
                          <a:solidFill>
                            <a:srgbClr val="000000"/>
                          </a:solidFill>
                          <a:miter lim="800000"/>
                          <a:headEnd/>
                          <a:tailEnd/>
                        </a:ln>
                      </wps:spPr>
                      <wps:txbx>
                        <w:txbxContent>
                          <w:p w14:paraId="17069434" w14:textId="633A1F3E" w:rsidR="00C0761C" w:rsidRPr="002617F3" w:rsidRDefault="00105517" w:rsidP="00DA61FF">
                            <w:pPr>
                              <w:jc w:val="center"/>
                              <w:rPr>
                                <w:rFonts w:ascii="Candara" w:hAnsi="Candara"/>
                                <w:b/>
                                <w:bCs/>
                                <w:sz w:val="96"/>
                                <w:szCs w:val="96"/>
                              </w:rPr>
                            </w:pPr>
                            <w:r>
                              <w:rPr>
                                <w:rFonts w:ascii="Candara" w:hAnsi="Candara"/>
                                <w:b/>
                                <w:bCs/>
                                <w:sz w:val="96"/>
                                <w:szCs w:val="96"/>
                              </w:rPr>
                              <w:t>Resources and Equipment</w:t>
                            </w:r>
                            <w:r w:rsidR="002D03D8">
                              <w:rPr>
                                <w:rFonts w:ascii="Candara" w:hAnsi="Candara"/>
                                <w:b/>
                                <w:bCs/>
                                <w:sz w:val="96"/>
                                <w:szCs w:val="96"/>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7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">
                <v:textbox>
                  <w:txbxContent>
                    <w:p w14:paraId="17069434" w14:textId="633A1F3E" w:rsidR="00C0761C" w:rsidRPr="002617F3" w:rsidRDefault="00105517" w:rsidP="00DA61FF">
                      <w:pPr>
                        <w:jc w:val="center"/>
                        <w:rPr>
                          <w:rFonts w:ascii="Candara" w:hAnsi="Candara"/>
                          <w:b/>
                          <w:bCs/>
                          <w:sz w:val="96"/>
                          <w:szCs w:val="96"/>
                        </w:rPr>
                      </w:pPr>
                      <w:r>
                        <w:rPr>
                          <w:rFonts w:ascii="Candara" w:hAnsi="Candara"/>
                          <w:b/>
                          <w:bCs/>
                          <w:sz w:val="96"/>
                          <w:szCs w:val="96"/>
                        </w:rPr>
                        <w:t>Resources and Equipment</w:t>
                      </w:r>
                      <w:r w:rsidR="002D03D8">
                        <w:rPr>
                          <w:rFonts w:ascii="Candara" w:hAnsi="Candara"/>
                          <w:b/>
                          <w:bCs/>
                          <w:sz w:val="96"/>
                          <w:szCs w:val="96"/>
                        </w:rPr>
                        <w:t xml:space="preserve"> 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5DFDA34" w14:textId="77777777" w:rsidR="0027356C" w:rsidRDefault="0027356C" w:rsidP="00C0761C"/>
    <w:p w14:paraId="39D41423"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7379BA50" w14:textId="77777777" w:rsidR="002D03D8" w:rsidRDefault="002D03D8" w:rsidP="0008227A">
            <w:pPr>
              <w:jc w:val="center"/>
              <w:rPr>
                <w:rFonts w:ascii="Candara" w:hAnsi="Candara"/>
                <w:b/>
                <w:bCs/>
              </w:rPr>
            </w:pPr>
          </w:p>
          <w:p w14:paraId="7675E2B1"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1FED878D" w:rsidR="002D03D8" w:rsidRPr="00C76FDE" w:rsidRDefault="002D03D8" w:rsidP="0008227A">
            <w:pPr>
              <w:jc w:val="center"/>
              <w:rPr>
                <w:rFonts w:ascii="Candara" w:hAnsi="Candara"/>
                <w:b/>
                <w:bCs/>
              </w:rPr>
            </w:pPr>
          </w:p>
        </w:tc>
        <w:tc>
          <w:tcPr>
            <w:tcW w:w="4508" w:type="dxa"/>
          </w:tcPr>
          <w:p w14:paraId="7F15E331" w14:textId="77777777" w:rsidR="002D03D8" w:rsidRDefault="002D03D8" w:rsidP="0008227A">
            <w:pPr>
              <w:jc w:val="center"/>
              <w:rPr>
                <w:rFonts w:ascii="Candara" w:hAnsi="Candara"/>
                <w:b/>
                <w:bCs/>
              </w:rPr>
            </w:pPr>
          </w:p>
          <w:p w14:paraId="6F05FE22" w14:textId="2386A287" w:rsidR="00C0761C" w:rsidRPr="00C76FDE" w:rsidRDefault="002617F3" w:rsidP="0008227A">
            <w:pPr>
              <w:jc w:val="center"/>
              <w:rPr>
                <w:rFonts w:ascii="Candara" w:hAnsi="Candara"/>
                <w:b/>
                <w:bCs/>
              </w:rPr>
            </w:pPr>
            <w:r>
              <w:rPr>
                <w:rFonts w:ascii="Candara" w:hAnsi="Candara"/>
                <w:b/>
                <w:bCs/>
              </w:rPr>
              <w:t>January 2026</w:t>
            </w:r>
          </w:p>
        </w:tc>
      </w:tr>
    </w:tbl>
    <w:p w14:paraId="31CFA176" w14:textId="1121765B" w:rsidR="00C0761C" w:rsidRDefault="00C0761C" w:rsidP="00C0761C"/>
    <w:p w14:paraId="0C25511A" w14:textId="77777777" w:rsidR="000F4C6E" w:rsidRPr="000F4C6E" w:rsidRDefault="000F4C6E" w:rsidP="000F4C6E">
      <w:pPr>
        <w:rPr>
          <w:rFonts w:ascii="Candara" w:hAnsi="Candara"/>
          <w:b/>
          <w:bCs/>
          <w:sz w:val="28"/>
          <w:szCs w:val="28"/>
          <w:u w:val="single"/>
        </w:rPr>
      </w:pPr>
      <w:r w:rsidRPr="000F4C6E">
        <w:rPr>
          <w:rFonts w:ascii="Candara" w:hAnsi="Candara"/>
          <w:b/>
          <w:bCs/>
          <w:sz w:val="28"/>
          <w:szCs w:val="28"/>
          <w:u w:val="single"/>
        </w:rPr>
        <w:lastRenderedPageBreak/>
        <w:t>Equipment and Resources Policy</w:t>
      </w:r>
    </w:p>
    <w:p w14:paraId="0EA51210" w14:textId="3E19CB1D" w:rsidR="000F4C6E" w:rsidRPr="000F4C6E" w:rsidRDefault="000F4C6E" w:rsidP="000F4C6E">
      <w:pPr>
        <w:rPr>
          <w:rFonts w:ascii="Candara" w:hAnsi="Candara"/>
        </w:rPr>
      </w:pPr>
      <w:r w:rsidRPr="000F4C6E">
        <w:rPr>
          <w:rFonts w:ascii="Candara" w:hAnsi="Candara"/>
        </w:rPr>
        <w:t xml:space="preserve">Willow Day Nursery believe that high quality care and education is promoted by providing children with safe, clean, attractive, age and stage appropriate resources, toys and equipment. </w:t>
      </w:r>
    </w:p>
    <w:p w14:paraId="6DB2AB74" w14:textId="77777777" w:rsidR="000F4C6E" w:rsidRPr="000F4C6E" w:rsidRDefault="000F4C6E" w:rsidP="000F4C6E">
      <w:pPr>
        <w:rPr>
          <w:rFonts w:ascii="Candara" w:hAnsi="Candara"/>
        </w:rPr>
      </w:pPr>
      <w:r w:rsidRPr="000F4C6E">
        <w:rPr>
          <w:rFonts w:ascii="Candara" w:hAnsi="Candara"/>
        </w:rPr>
        <w:t xml:space="preserve">We aim to provide children with resources and equipment which help to consolidate and extend their knowledge, skills, interests and aptitudes. </w:t>
      </w:r>
    </w:p>
    <w:p w14:paraId="7A687174" w14:textId="77777777" w:rsidR="000F4C6E" w:rsidRPr="000F4C6E" w:rsidRDefault="000F4C6E" w:rsidP="000F4C6E">
      <w:pPr>
        <w:rPr>
          <w:rFonts w:ascii="Candara" w:hAnsi="Candara"/>
        </w:rPr>
      </w:pPr>
      <w:r w:rsidRPr="000F4C6E">
        <w:rPr>
          <w:rFonts w:ascii="Candara" w:hAnsi="Candara"/>
        </w:rPr>
        <w:t>To meet this aim:</w:t>
      </w:r>
    </w:p>
    <w:p w14:paraId="13D57A23"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we provide a sufficient quantity of equipment and resources for the number of children</w:t>
      </w:r>
    </w:p>
    <w:p w14:paraId="7FBB4217"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 xml:space="preserve">we provide resources which promote all areas of children's learning and development, which may be child or adult-led </w:t>
      </w:r>
    </w:p>
    <w:p w14:paraId="4DE36118"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 xml:space="preserve">we select books, equipment and resources which promote positive images of people of all races, cultures and abilities, are non-discriminatory and avoid racial and gender stereotyping </w:t>
      </w:r>
    </w:p>
    <w:p w14:paraId="2710AF8F"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we provide play equipment and resources which promote continuity and progression, provide sufficient challenge and meet the needs and interests of all children</w:t>
      </w:r>
    </w:p>
    <w:p w14:paraId="462BD29F"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 xml:space="preserve">we provide made, natural and recycled materials which are clean, in good condition and safe for the children to use </w:t>
      </w:r>
    </w:p>
    <w:p w14:paraId="1A3BF727"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 xml:space="preserve">we provide furniture which is suitable for children and furniture which is suitable for adults </w:t>
      </w:r>
    </w:p>
    <w:p w14:paraId="09856166"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 xml:space="preserve">we store and display age-appropriate resources and equipment, where children can independently choose and select them </w:t>
      </w:r>
    </w:p>
    <w:p w14:paraId="5CF62B71"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 xml:space="preserve">we check all resources and equipment regularly; as they are set out at the beginning of each session and put away at the end of each session. We repair and clean, or replace any unsafe, worn out, dirty or damaged equipment </w:t>
      </w:r>
    </w:p>
    <w:p w14:paraId="34635D36" w14:textId="77777777"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 xml:space="preserve">we provide adequate insurance cover for the nursery's resources and equipment </w:t>
      </w:r>
    </w:p>
    <w:p w14:paraId="62FBB536" w14:textId="535FABA8" w:rsidR="000F4C6E" w:rsidRPr="000F4C6E" w:rsidRDefault="000F4C6E" w:rsidP="000F4C6E">
      <w:pPr>
        <w:pStyle w:val="ListParagraph"/>
        <w:numPr>
          <w:ilvl w:val="0"/>
          <w:numId w:val="13"/>
        </w:numPr>
        <w:spacing w:after="160" w:line="259" w:lineRule="auto"/>
        <w:rPr>
          <w:rFonts w:ascii="Candara" w:hAnsi="Candara"/>
        </w:rPr>
      </w:pPr>
      <w:r w:rsidRPr="000F4C6E">
        <w:rPr>
          <w:rFonts w:ascii="Candara" w:hAnsi="Candara"/>
        </w:rPr>
        <w:t>we plan the provision of activities and appropriate resources, so that a balance of familiar equipment and resources and new exciting challenges are offered.</w:t>
      </w:r>
    </w:p>
    <w:p w14:paraId="6D63B53A" w14:textId="77777777" w:rsidR="000F4C6E" w:rsidRPr="000F4C6E" w:rsidRDefault="000F4C6E" w:rsidP="000F4C6E">
      <w:pPr>
        <w:rPr>
          <w:rFonts w:ascii="Candara" w:hAnsi="Candara"/>
        </w:rPr>
      </w:pPr>
      <w:r w:rsidRPr="000F4C6E">
        <w:rPr>
          <w:rFonts w:ascii="Candara" w:hAnsi="Candara"/>
        </w:rPr>
        <w:t xml:space="preserve">We also keep an inventory of resources and equipment. This is to ensure all 7 areas of development are covered inside the setting and in the outside play area. </w:t>
      </w:r>
    </w:p>
    <w:p w14:paraId="252C5F65" w14:textId="77777777" w:rsidR="000F4C6E" w:rsidRPr="000F4C6E" w:rsidRDefault="000F4C6E" w:rsidP="000F4C6E">
      <w:pPr>
        <w:rPr>
          <w:rFonts w:ascii="Candara" w:hAnsi="Candara"/>
        </w:rPr>
      </w:pPr>
      <w:r w:rsidRPr="000F4C6E">
        <w:rPr>
          <w:rFonts w:ascii="Candara" w:hAnsi="Candara"/>
        </w:rPr>
        <w:t xml:space="preserve">We use the inventory to: </w:t>
      </w:r>
    </w:p>
    <w:p w14:paraId="325459C5" w14:textId="77777777" w:rsidR="000F4C6E" w:rsidRPr="000F4C6E" w:rsidRDefault="000F4C6E" w:rsidP="000F4C6E">
      <w:pPr>
        <w:pStyle w:val="ListParagraph"/>
        <w:numPr>
          <w:ilvl w:val="0"/>
          <w:numId w:val="14"/>
        </w:numPr>
        <w:spacing w:after="160" w:line="259" w:lineRule="auto"/>
        <w:rPr>
          <w:rFonts w:ascii="Candara" w:hAnsi="Candara"/>
        </w:rPr>
      </w:pPr>
      <w:r w:rsidRPr="000F4C6E">
        <w:rPr>
          <w:rFonts w:ascii="Candara" w:hAnsi="Candara"/>
        </w:rPr>
        <w:t xml:space="preserve">Review the balance of resources and equipment so that they can support a range of experiences across all areas of play, learning, and development </w:t>
      </w:r>
    </w:p>
    <w:p w14:paraId="69049742" w14:textId="77777777" w:rsidR="000F4C6E" w:rsidRPr="000F4C6E" w:rsidRDefault="000F4C6E" w:rsidP="000F4C6E">
      <w:pPr>
        <w:pStyle w:val="ListParagraph"/>
        <w:numPr>
          <w:ilvl w:val="0"/>
          <w:numId w:val="14"/>
        </w:numPr>
        <w:spacing w:after="160" w:line="259" w:lineRule="auto"/>
        <w:rPr>
          <w:rFonts w:ascii="Candara" w:hAnsi="Candara"/>
        </w:rPr>
      </w:pPr>
      <w:r w:rsidRPr="000F4C6E">
        <w:rPr>
          <w:rFonts w:ascii="Candara" w:hAnsi="Candara"/>
        </w:rPr>
        <w:t xml:space="preserve">Record the dates and results of checking the resources and equipment. </w:t>
      </w:r>
    </w:p>
    <w:p w14:paraId="702B9DC2" w14:textId="77777777" w:rsidR="000F4C6E" w:rsidRPr="000F4C6E" w:rsidRDefault="000F4C6E" w:rsidP="000F4C6E">
      <w:pPr>
        <w:pStyle w:val="ListParagraph"/>
        <w:numPr>
          <w:ilvl w:val="0"/>
          <w:numId w:val="14"/>
        </w:numPr>
        <w:spacing w:after="160" w:line="259" w:lineRule="auto"/>
        <w:rPr>
          <w:rFonts w:ascii="Candara" w:hAnsi="Candara"/>
        </w:rPr>
      </w:pPr>
      <w:r w:rsidRPr="000F4C6E">
        <w:rPr>
          <w:rFonts w:ascii="Candara" w:hAnsi="Candara"/>
        </w:rPr>
        <w:t xml:space="preserve">Provide adequate insurance cover for the Nursery’s resources and equipment. </w:t>
      </w:r>
    </w:p>
    <w:p w14:paraId="54501310" w14:textId="77777777" w:rsidR="000F4C6E" w:rsidRPr="000F4C6E" w:rsidRDefault="000F4C6E" w:rsidP="000F4C6E">
      <w:pPr>
        <w:pStyle w:val="ListParagraph"/>
        <w:numPr>
          <w:ilvl w:val="0"/>
          <w:numId w:val="14"/>
        </w:numPr>
        <w:spacing w:after="160" w:line="259" w:lineRule="auto"/>
        <w:rPr>
          <w:rFonts w:ascii="Candara" w:hAnsi="Candara"/>
        </w:rPr>
      </w:pPr>
      <w:r w:rsidRPr="000F4C6E">
        <w:rPr>
          <w:rFonts w:ascii="Candara" w:hAnsi="Candara"/>
        </w:rPr>
        <w:t xml:space="preserve">Use the local library to introduce new books to support children’s interests. </w:t>
      </w:r>
    </w:p>
    <w:p w14:paraId="1EF822C2" w14:textId="77777777" w:rsidR="000F4C6E" w:rsidRPr="000F4C6E" w:rsidRDefault="000F4C6E" w:rsidP="000F4C6E">
      <w:pPr>
        <w:pStyle w:val="ListParagraph"/>
        <w:numPr>
          <w:ilvl w:val="0"/>
          <w:numId w:val="14"/>
        </w:numPr>
        <w:spacing w:after="160" w:line="259" w:lineRule="auto"/>
        <w:rPr>
          <w:rFonts w:ascii="Candara" w:hAnsi="Candara"/>
        </w:rPr>
      </w:pPr>
      <w:r w:rsidRPr="000F4C6E">
        <w:rPr>
          <w:rFonts w:ascii="Candara" w:hAnsi="Candara"/>
        </w:rPr>
        <w:t>Plan for the provision of activities and appropriate resources so that a balance of familiar equipment and resources and new exciting challenges is offered.</w:t>
      </w:r>
    </w:p>
    <w:p w14:paraId="4BC62925" w14:textId="60E430F8" w:rsidR="000F4C6E" w:rsidRDefault="000F4C6E" w:rsidP="00C0761C"/>
    <w:p w14:paraId="2D3783F8" w14:textId="45CE8DD2" w:rsidR="000F4C6E" w:rsidRDefault="000F4C6E" w:rsidP="00C0761C"/>
    <w:p w14:paraId="20238B21" w14:textId="77777777" w:rsidR="000F4C6E" w:rsidRDefault="000F4C6E" w:rsidP="00C0761C"/>
    <w:sectPr w:rsidR="000F4C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247C4B">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4FA"/>
    <w:multiLevelType w:val="hybridMultilevel"/>
    <w:tmpl w:val="CC8A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9A05B8"/>
    <w:multiLevelType w:val="hybridMultilevel"/>
    <w:tmpl w:val="16DEB0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8"/>
  </w:num>
  <w:num w:numId="6">
    <w:abstractNumId w:val="12"/>
  </w:num>
  <w:num w:numId="7">
    <w:abstractNumId w:val="2"/>
  </w:num>
  <w:num w:numId="8">
    <w:abstractNumId w:val="10"/>
  </w:num>
  <w:num w:numId="9">
    <w:abstractNumId w:val="5"/>
  </w:num>
  <w:num w:numId="10">
    <w:abstractNumId w:val="9"/>
  </w:num>
  <w:num w:numId="11">
    <w:abstractNumId w:val="4"/>
  </w:num>
  <w:num w:numId="12">
    <w:abstractNumId w:val="13"/>
  </w:num>
  <w:num w:numId="13">
    <w:abstractNumId w:val="3"/>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0E5100"/>
    <w:rsid w:val="000F4C6E"/>
    <w:rsid w:val="001011D2"/>
    <w:rsid w:val="00105517"/>
    <w:rsid w:val="001057E1"/>
    <w:rsid w:val="00113C87"/>
    <w:rsid w:val="00124932"/>
    <w:rsid w:val="00143DE2"/>
    <w:rsid w:val="00156284"/>
    <w:rsid w:val="0016585E"/>
    <w:rsid w:val="00171A3B"/>
    <w:rsid w:val="001811A6"/>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423B0"/>
    <w:rsid w:val="002617F3"/>
    <w:rsid w:val="002718FE"/>
    <w:rsid w:val="002723A9"/>
    <w:rsid w:val="0027356C"/>
    <w:rsid w:val="00275BDD"/>
    <w:rsid w:val="00293540"/>
    <w:rsid w:val="002966A5"/>
    <w:rsid w:val="002B29A8"/>
    <w:rsid w:val="002B6C38"/>
    <w:rsid w:val="002D03D8"/>
    <w:rsid w:val="002F3EBD"/>
    <w:rsid w:val="002F58B1"/>
    <w:rsid w:val="002F71CD"/>
    <w:rsid w:val="00311536"/>
    <w:rsid w:val="003154B6"/>
    <w:rsid w:val="003257BB"/>
    <w:rsid w:val="00326EC5"/>
    <w:rsid w:val="003665D2"/>
    <w:rsid w:val="00370CBA"/>
    <w:rsid w:val="00384390"/>
    <w:rsid w:val="003A31BF"/>
    <w:rsid w:val="003A51A6"/>
    <w:rsid w:val="003B7C30"/>
    <w:rsid w:val="003E5D7B"/>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8030A"/>
    <w:rsid w:val="00481DD3"/>
    <w:rsid w:val="00493A40"/>
    <w:rsid w:val="004A588A"/>
    <w:rsid w:val="004B2955"/>
    <w:rsid w:val="004B44ED"/>
    <w:rsid w:val="004B56BB"/>
    <w:rsid w:val="004B5C60"/>
    <w:rsid w:val="004D07C4"/>
    <w:rsid w:val="004D25BE"/>
    <w:rsid w:val="004D6661"/>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B61AA"/>
    <w:rsid w:val="005C576E"/>
    <w:rsid w:val="005E1C0F"/>
    <w:rsid w:val="005F682D"/>
    <w:rsid w:val="005F782D"/>
    <w:rsid w:val="00602724"/>
    <w:rsid w:val="0061108F"/>
    <w:rsid w:val="0063151F"/>
    <w:rsid w:val="00647203"/>
    <w:rsid w:val="00652BE1"/>
    <w:rsid w:val="00660122"/>
    <w:rsid w:val="00675253"/>
    <w:rsid w:val="006C2B8F"/>
    <w:rsid w:val="006C2C71"/>
    <w:rsid w:val="006C58F6"/>
    <w:rsid w:val="006E1CD0"/>
    <w:rsid w:val="006E6E59"/>
    <w:rsid w:val="006F2C98"/>
    <w:rsid w:val="007222C2"/>
    <w:rsid w:val="00745338"/>
    <w:rsid w:val="007617FC"/>
    <w:rsid w:val="007638F2"/>
    <w:rsid w:val="00771DEA"/>
    <w:rsid w:val="0078562B"/>
    <w:rsid w:val="007941FB"/>
    <w:rsid w:val="007B2AF3"/>
    <w:rsid w:val="007B5BDE"/>
    <w:rsid w:val="007C44CA"/>
    <w:rsid w:val="007D6018"/>
    <w:rsid w:val="007D68F3"/>
    <w:rsid w:val="007E346B"/>
    <w:rsid w:val="00815569"/>
    <w:rsid w:val="00815570"/>
    <w:rsid w:val="0081771A"/>
    <w:rsid w:val="008204AD"/>
    <w:rsid w:val="00823AF4"/>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16F18"/>
    <w:rsid w:val="009403EC"/>
    <w:rsid w:val="0094752C"/>
    <w:rsid w:val="00951185"/>
    <w:rsid w:val="00960E1A"/>
    <w:rsid w:val="00963763"/>
    <w:rsid w:val="00967C45"/>
    <w:rsid w:val="00984AD9"/>
    <w:rsid w:val="00985A5C"/>
    <w:rsid w:val="009A4257"/>
    <w:rsid w:val="009A713B"/>
    <w:rsid w:val="009C23D3"/>
    <w:rsid w:val="009D6934"/>
    <w:rsid w:val="009E11EA"/>
    <w:rsid w:val="009E25DE"/>
    <w:rsid w:val="009E66D4"/>
    <w:rsid w:val="009F132D"/>
    <w:rsid w:val="009F2228"/>
    <w:rsid w:val="00A02E87"/>
    <w:rsid w:val="00A04651"/>
    <w:rsid w:val="00A367C4"/>
    <w:rsid w:val="00A41E4E"/>
    <w:rsid w:val="00A66B6D"/>
    <w:rsid w:val="00AA4544"/>
    <w:rsid w:val="00AD347D"/>
    <w:rsid w:val="00AE0091"/>
    <w:rsid w:val="00AE0E8D"/>
    <w:rsid w:val="00AE2FAE"/>
    <w:rsid w:val="00AF5197"/>
    <w:rsid w:val="00AF707A"/>
    <w:rsid w:val="00B12D29"/>
    <w:rsid w:val="00B22E2F"/>
    <w:rsid w:val="00B25A74"/>
    <w:rsid w:val="00B32A56"/>
    <w:rsid w:val="00B563B8"/>
    <w:rsid w:val="00B65961"/>
    <w:rsid w:val="00B714A6"/>
    <w:rsid w:val="00B7675E"/>
    <w:rsid w:val="00B87A6F"/>
    <w:rsid w:val="00BA1A85"/>
    <w:rsid w:val="00BB2547"/>
    <w:rsid w:val="00BB76BB"/>
    <w:rsid w:val="00BC05C8"/>
    <w:rsid w:val="00BD35B8"/>
    <w:rsid w:val="00C01991"/>
    <w:rsid w:val="00C0761C"/>
    <w:rsid w:val="00C07ABB"/>
    <w:rsid w:val="00C116EB"/>
    <w:rsid w:val="00C2523D"/>
    <w:rsid w:val="00C25F80"/>
    <w:rsid w:val="00C342A1"/>
    <w:rsid w:val="00C51BB5"/>
    <w:rsid w:val="00C63753"/>
    <w:rsid w:val="00C65CC7"/>
    <w:rsid w:val="00C65D54"/>
    <w:rsid w:val="00C72820"/>
    <w:rsid w:val="00C86A0C"/>
    <w:rsid w:val="00CA3D3A"/>
    <w:rsid w:val="00CA5161"/>
    <w:rsid w:val="00CB639A"/>
    <w:rsid w:val="00CC46DB"/>
    <w:rsid w:val="00CE3816"/>
    <w:rsid w:val="00CE4137"/>
    <w:rsid w:val="00CF3DFC"/>
    <w:rsid w:val="00CF3F2C"/>
    <w:rsid w:val="00D0134F"/>
    <w:rsid w:val="00D14FBA"/>
    <w:rsid w:val="00D26485"/>
    <w:rsid w:val="00D26813"/>
    <w:rsid w:val="00D33711"/>
    <w:rsid w:val="00D44A9C"/>
    <w:rsid w:val="00D52C0F"/>
    <w:rsid w:val="00D62166"/>
    <w:rsid w:val="00D808B9"/>
    <w:rsid w:val="00D8428D"/>
    <w:rsid w:val="00DA61FF"/>
    <w:rsid w:val="00DC36E3"/>
    <w:rsid w:val="00DE2A37"/>
    <w:rsid w:val="00E0379B"/>
    <w:rsid w:val="00E05C53"/>
    <w:rsid w:val="00E126DB"/>
    <w:rsid w:val="00E344D5"/>
    <w:rsid w:val="00E643D6"/>
    <w:rsid w:val="00E71862"/>
    <w:rsid w:val="00E7496A"/>
    <w:rsid w:val="00E76E76"/>
    <w:rsid w:val="00EA6106"/>
    <w:rsid w:val="00EB2E1E"/>
    <w:rsid w:val="00EB7554"/>
    <w:rsid w:val="00EC3B59"/>
    <w:rsid w:val="00EC40DD"/>
    <w:rsid w:val="00EC500D"/>
    <w:rsid w:val="00EE3FF1"/>
    <w:rsid w:val="00EF2E0D"/>
    <w:rsid w:val="00EF59B9"/>
    <w:rsid w:val="00F04C2B"/>
    <w:rsid w:val="00F220C7"/>
    <w:rsid w:val="00F309BD"/>
    <w:rsid w:val="00F54FDB"/>
    <w:rsid w:val="00F635FA"/>
    <w:rsid w:val="00F77C55"/>
    <w:rsid w:val="00F839DE"/>
    <w:rsid w:val="00F847EA"/>
    <w:rsid w:val="00F87122"/>
    <w:rsid w:val="00F87C24"/>
    <w:rsid w:val="00F94C63"/>
    <w:rsid w:val="00F96867"/>
    <w:rsid w:val="00FA360C"/>
    <w:rsid w:val="00FC7E45"/>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2024-12-11T16:35:00Z</dcterms:created>
  <dcterms:modified xsi:type="dcterms:W3CDTF">2024-12-11T16:35:00Z</dcterms:modified>
</cp:coreProperties>
</file>